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391A" w14:textId="411A0CBD" w:rsidR="00D81362" w:rsidRPr="00B777DA" w:rsidRDefault="006A65BB" w:rsidP="006A2D09">
      <w:pPr>
        <w:pStyle w:val="Default"/>
        <w:pBdr>
          <w:top w:val="single" w:sz="4" w:space="1" w:color="auto"/>
        </w:pBdr>
        <w:spacing w:line="360" w:lineRule="auto"/>
        <w:jc w:val="center"/>
        <w:rPr>
          <w:b/>
          <w:bCs/>
          <w:color w:val="auto"/>
        </w:rPr>
      </w:pPr>
      <w:r w:rsidRPr="00B777DA">
        <w:rPr>
          <w:b/>
          <w:bCs/>
          <w:color w:val="auto"/>
        </w:rPr>
        <w:t>Modelo</w:t>
      </w:r>
      <w:r w:rsidR="00F07583" w:rsidRPr="00B777DA">
        <w:rPr>
          <w:b/>
          <w:bCs/>
          <w:color w:val="auto"/>
        </w:rPr>
        <w:t xml:space="preserve"> Word – Documento d</w:t>
      </w:r>
      <w:r w:rsidR="00DA7957" w:rsidRPr="00B777DA">
        <w:rPr>
          <w:b/>
          <w:bCs/>
          <w:color w:val="auto"/>
        </w:rPr>
        <w:t>a</w:t>
      </w:r>
      <w:r w:rsidR="00F07583" w:rsidRPr="00B777DA">
        <w:rPr>
          <w:b/>
          <w:bCs/>
          <w:color w:val="auto"/>
        </w:rPr>
        <w:t xml:space="preserve"> Candidatura</w:t>
      </w:r>
    </w:p>
    <w:p w14:paraId="6F52391B" w14:textId="5414AF22" w:rsidR="006472FA" w:rsidRPr="00B777DA" w:rsidRDefault="00DA7957" w:rsidP="006A2D09">
      <w:pPr>
        <w:pStyle w:val="Default"/>
        <w:spacing w:line="360" w:lineRule="auto"/>
        <w:jc w:val="center"/>
        <w:rPr>
          <w:b/>
          <w:color w:val="auto"/>
        </w:rPr>
      </w:pPr>
      <w:r w:rsidRPr="00B777DA">
        <w:rPr>
          <w:b/>
          <w:color w:val="auto"/>
        </w:rPr>
        <w:t>8.ª</w:t>
      </w:r>
      <w:r w:rsidR="006472FA" w:rsidRPr="00B777DA">
        <w:rPr>
          <w:b/>
          <w:color w:val="auto"/>
        </w:rPr>
        <w:t xml:space="preserve"> EDIÇÃO DO PRÉMIO VIVER EM IGUALDADE </w:t>
      </w:r>
      <w:r w:rsidRPr="00B777DA">
        <w:rPr>
          <w:b/>
          <w:color w:val="auto"/>
        </w:rPr>
        <w:t>– BIÉNIO 2026-2027</w:t>
      </w:r>
    </w:p>
    <w:p w14:paraId="79C47339" w14:textId="77777777" w:rsidR="007338B6" w:rsidRPr="00B777DA" w:rsidRDefault="007338B6" w:rsidP="006A2D09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509E1A76" w14:textId="2BA8112B" w:rsidR="00836585" w:rsidRPr="00163229" w:rsidRDefault="00F07583" w:rsidP="006A2D09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163229">
        <w:rPr>
          <w:b/>
          <w:sz w:val="22"/>
          <w:szCs w:val="22"/>
        </w:rPr>
        <w:t>CAPA</w:t>
      </w:r>
    </w:p>
    <w:p w14:paraId="1478A5F3" w14:textId="4B0FAB15" w:rsidR="00F07583" w:rsidRPr="00B777DA" w:rsidRDefault="00122624" w:rsidP="000F1B47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 xml:space="preserve">8ª EDIÇAO DO </w:t>
      </w:r>
      <w:r w:rsidR="00F07583" w:rsidRPr="00B777DA">
        <w:rPr>
          <w:bCs/>
          <w:sz w:val="22"/>
          <w:szCs w:val="22"/>
        </w:rPr>
        <w:t>PRÉMIO VIVER EM IGUALDADE</w:t>
      </w:r>
      <w:r w:rsidR="00591DCC" w:rsidRPr="00B777DA">
        <w:rPr>
          <w:bCs/>
          <w:sz w:val="22"/>
          <w:szCs w:val="22"/>
        </w:rPr>
        <w:t xml:space="preserve"> </w:t>
      </w:r>
      <w:r w:rsidR="00591DCC" w:rsidRPr="00B777DA">
        <w:rPr>
          <w:b/>
          <w:color w:val="auto"/>
          <w:sz w:val="22"/>
          <w:szCs w:val="22"/>
        </w:rPr>
        <w:t>–</w:t>
      </w:r>
      <w:r w:rsidR="00F07583" w:rsidRPr="00B777DA">
        <w:rPr>
          <w:bCs/>
          <w:sz w:val="22"/>
          <w:szCs w:val="22"/>
        </w:rPr>
        <w:t xml:space="preserve"> BIÉNIO 2026–2027</w:t>
      </w:r>
    </w:p>
    <w:p w14:paraId="7383193D" w14:textId="36684517" w:rsidR="00F07583" w:rsidRPr="00B777DA" w:rsidRDefault="00F07583" w:rsidP="000F1B47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D</w:t>
      </w:r>
      <w:r w:rsidR="00D44FFB" w:rsidRPr="00B777DA">
        <w:rPr>
          <w:bCs/>
          <w:sz w:val="22"/>
          <w:szCs w:val="22"/>
        </w:rPr>
        <w:t>OCUMENTO DA CANDIDATURA</w:t>
      </w:r>
    </w:p>
    <w:p w14:paraId="3CC5BDC7" w14:textId="77777777" w:rsidR="006A2D09" w:rsidRDefault="00F07583" w:rsidP="000F1B47">
      <w:pPr>
        <w:pStyle w:val="Default"/>
        <w:spacing w:line="360" w:lineRule="auto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Nome da Autarquia:</w:t>
      </w:r>
      <w:r w:rsidRPr="00B777DA">
        <w:rPr>
          <w:bCs/>
          <w:sz w:val="22"/>
          <w:szCs w:val="22"/>
        </w:rPr>
        <w:br/>
        <w:t>Data:</w:t>
      </w:r>
    </w:p>
    <w:p w14:paraId="6F7623E2" w14:textId="0890F9A4" w:rsidR="00F07583" w:rsidRPr="00B777DA" w:rsidRDefault="00BB2B6B" w:rsidP="000F1B47">
      <w:pPr>
        <w:pStyle w:val="Default"/>
        <w:spacing w:line="360" w:lineRule="auto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</w:t>
      </w:r>
      <w:r w:rsidR="00E55C18" w:rsidRPr="00B777DA">
        <w:rPr>
          <w:bCs/>
          <w:sz w:val="22"/>
          <w:szCs w:val="22"/>
        </w:rPr>
        <w:t>inserir l</w:t>
      </w:r>
      <w:r w:rsidR="00F07583" w:rsidRPr="00B777DA">
        <w:rPr>
          <w:bCs/>
          <w:sz w:val="22"/>
          <w:szCs w:val="22"/>
        </w:rPr>
        <w:t>ogótipo da Autarquia</w:t>
      </w:r>
      <w:r w:rsidR="00E55C18" w:rsidRPr="00B777DA">
        <w:rPr>
          <w:bCs/>
          <w:sz w:val="22"/>
          <w:szCs w:val="22"/>
        </w:rPr>
        <w:t xml:space="preserve"> no </w:t>
      </w:r>
      <w:r w:rsidR="007B4895" w:rsidRPr="00B777DA">
        <w:rPr>
          <w:bCs/>
          <w:sz w:val="22"/>
          <w:szCs w:val="22"/>
        </w:rPr>
        <w:t>cabeçalho</w:t>
      </w:r>
      <w:r w:rsidRPr="00B777DA">
        <w:rPr>
          <w:bCs/>
          <w:sz w:val="22"/>
          <w:szCs w:val="22"/>
        </w:rPr>
        <w:t>]</w:t>
      </w:r>
    </w:p>
    <w:p w14:paraId="7E12BB6C" w14:textId="77777777" w:rsidR="006A2D09" w:rsidRDefault="006A2D09" w:rsidP="006A2D09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76659CB4" w14:textId="196CCD75" w:rsidR="00F07583" w:rsidRPr="00163229" w:rsidRDefault="00F07583" w:rsidP="006A2D09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163229">
        <w:rPr>
          <w:b/>
          <w:sz w:val="22"/>
          <w:szCs w:val="22"/>
        </w:rPr>
        <w:t>ÍNDICE</w:t>
      </w:r>
      <w:r w:rsidR="00964E31" w:rsidRPr="00163229">
        <w:rPr>
          <w:b/>
          <w:sz w:val="22"/>
          <w:szCs w:val="22"/>
        </w:rPr>
        <w:t xml:space="preserve"> </w:t>
      </w:r>
    </w:p>
    <w:p w14:paraId="427EED67" w14:textId="77777777" w:rsidR="00F07583" w:rsidRPr="00B777DA" w:rsidRDefault="00F07583" w:rsidP="000F1B47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Introdução e enquadramento</w:t>
      </w:r>
    </w:p>
    <w:p w14:paraId="1A66530D" w14:textId="77777777" w:rsidR="00F07583" w:rsidRPr="00B777DA" w:rsidRDefault="00F07583" w:rsidP="000F1B47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Percurso e experiência da Autarquia</w:t>
      </w:r>
    </w:p>
    <w:p w14:paraId="628CC9E6" w14:textId="77777777" w:rsidR="00F07583" w:rsidRPr="00B777DA" w:rsidRDefault="00F07583" w:rsidP="000F1B47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Instrumentos de política pública local para a igualdade</w:t>
      </w:r>
    </w:p>
    <w:p w14:paraId="4DD31DBA" w14:textId="4FF7FD6C" w:rsidR="00F07583" w:rsidRPr="00B777DA" w:rsidRDefault="003D6B02" w:rsidP="000F1B47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M</w:t>
      </w:r>
      <w:r w:rsidR="00F07583" w:rsidRPr="00B777DA">
        <w:rPr>
          <w:bCs/>
          <w:sz w:val="22"/>
          <w:szCs w:val="22"/>
        </w:rPr>
        <w:t>edidas desenvolvidas</w:t>
      </w:r>
      <w:r w:rsidR="007174EE" w:rsidRPr="00B777DA">
        <w:rPr>
          <w:bCs/>
          <w:sz w:val="22"/>
          <w:szCs w:val="22"/>
        </w:rPr>
        <w:t>, m</w:t>
      </w:r>
      <w:r w:rsidR="00F07583" w:rsidRPr="00B777DA">
        <w:rPr>
          <w:bCs/>
          <w:sz w:val="22"/>
          <w:szCs w:val="22"/>
        </w:rPr>
        <w:t>onitorização</w:t>
      </w:r>
      <w:r w:rsidR="00720966" w:rsidRPr="00B777DA">
        <w:rPr>
          <w:bCs/>
          <w:sz w:val="22"/>
          <w:szCs w:val="22"/>
        </w:rPr>
        <w:t xml:space="preserve"> e</w:t>
      </w:r>
      <w:r w:rsidR="00F07583" w:rsidRPr="00B777DA">
        <w:rPr>
          <w:bCs/>
          <w:sz w:val="22"/>
          <w:szCs w:val="22"/>
        </w:rPr>
        <w:t xml:space="preserve"> avaliação </w:t>
      </w:r>
    </w:p>
    <w:p w14:paraId="430FBF27" w14:textId="77777777" w:rsidR="006A2D09" w:rsidRDefault="00F07583" w:rsidP="000F1B47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Lista de evidências</w:t>
      </w:r>
    </w:p>
    <w:p w14:paraId="2012561A" w14:textId="30E457F9" w:rsidR="00F07583" w:rsidRPr="006A2D09" w:rsidRDefault="00D105EC" w:rsidP="000F1B47">
      <w:pPr>
        <w:pStyle w:val="Default"/>
        <w:spacing w:line="360" w:lineRule="auto"/>
        <w:ind w:left="360"/>
        <w:jc w:val="both"/>
        <w:rPr>
          <w:bCs/>
          <w:sz w:val="22"/>
          <w:szCs w:val="22"/>
        </w:rPr>
      </w:pPr>
      <w:r w:rsidRPr="006A2D09">
        <w:rPr>
          <w:bCs/>
          <w:sz w:val="22"/>
          <w:szCs w:val="22"/>
        </w:rPr>
        <w:t>[Incluir paginação</w:t>
      </w:r>
      <w:r w:rsidR="00BB2B6B" w:rsidRPr="006A2D09">
        <w:rPr>
          <w:bCs/>
          <w:sz w:val="22"/>
          <w:szCs w:val="22"/>
        </w:rPr>
        <w:t xml:space="preserve"> sequencial</w:t>
      </w:r>
      <w:r w:rsidRPr="006A2D09">
        <w:rPr>
          <w:bCs/>
          <w:sz w:val="22"/>
          <w:szCs w:val="22"/>
        </w:rPr>
        <w:t>]</w:t>
      </w:r>
    </w:p>
    <w:p w14:paraId="1C0E878C" w14:textId="77777777" w:rsidR="006A2D09" w:rsidRDefault="006A2D09" w:rsidP="006A2D09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10A50105" w14:textId="2FAD07BC" w:rsidR="00F14684" w:rsidRPr="00163229" w:rsidRDefault="00F14684" w:rsidP="006A2D09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163229">
        <w:rPr>
          <w:b/>
          <w:sz w:val="22"/>
          <w:szCs w:val="22"/>
        </w:rPr>
        <w:t>CANDIDATURA</w:t>
      </w:r>
    </w:p>
    <w:p w14:paraId="7A7DE155" w14:textId="77777777" w:rsidR="00F07583" w:rsidRPr="00B777DA" w:rsidRDefault="00F07583" w:rsidP="006A2D09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1. Introdução e enquadramento</w:t>
      </w:r>
    </w:p>
    <w:p w14:paraId="4C19FEB7" w14:textId="77777777" w:rsidR="006A2D09" w:rsidRDefault="00F07583" w:rsidP="000F1B47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1.1. Breve apresentação da Autarquia</w:t>
      </w:r>
    </w:p>
    <w:p w14:paraId="409E070C" w14:textId="63D3B6D5" w:rsidR="00F07583" w:rsidRPr="00B777DA" w:rsidRDefault="00F07583" w:rsidP="000F1B47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[Texto livre]</w:t>
      </w:r>
    </w:p>
    <w:p w14:paraId="46DA5A83" w14:textId="77777777" w:rsidR="006A2D09" w:rsidRDefault="00F07583" w:rsidP="000F1B47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1.2. Enquadramento da candidatura no âmbito da ENIND</w:t>
      </w:r>
    </w:p>
    <w:p w14:paraId="00EBE1B1" w14:textId="4547B740" w:rsidR="00F07583" w:rsidRPr="00B777DA" w:rsidRDefault="00F07583" w:rsidP="000F1B47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</w:t>
      </w:r>
      <w:r w:rsidR="005B4A1A" w:rsidRPr="005B4A1A">
        <w:rPr>
          <w:bCs/>
          <w:sz w:val="22"/>
          <w:szCs w:val="22"/>
        </w:rPr>
        <w:t>Descrição sucinta</w:t>
      </w:r>
      <w:r w:rsidRPr="00B777DA">
        <w:rPr>
          <w:bCs/>
          <w:sz w:val="22"/>
          <w:szCs w:val="22"/>
        </w:rPr>
        <w:t>]</w:t>
      </w:r>
    </w:p>
    <w:p w14:paraId="743DF221" w14:textId="77777777" w:rsidR="00F07583" w:rsidRPr="00B777DA" w:rsidRDefault="00F07583" w:rsidP="006A2D09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2. Percurso e experiência da Autarquia</w:t>
      </w:r>
    </w:p>
    <w:p w14:paraId="506D156D" w14:textId="77777777" w:rsidR="006A2D09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 xml:space="preserve">2.1. Histórico do trabalho desenvolvido nas áreas da igualdade e </w:t>
      </w:r>
      <w:r w:rsidR="007A3943" w:rsidRPr="00B777DA">
        <w:rPr>
          <w:bCs/>
          <w:sz w:val="22"/>
          <w:szCs w:val="22"/>
        </w:rPr>
        <w:t xml:space="preserve">da </w:t>
      </w:r>
      <w:r w:rsidRPr="00B777DA">
        <w:rPr>
          <w:bCs/>
          <w:sz w:val="22"/>
          <w:szCs w:val="22"/>
        </w:rPr>
        <w:t>não discriminação</w:t>
      </w:r>
    </w:p>
    <w:p w14:paraId="390E5AA0" w14:textId="26F93056" w:rsidR="007960E5" w:rsidRPr="00B777DA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</w:t>
      </w:r>
      <w:r w:rsidR="005B4A1A" w:rsidRPr="005B4A1A">
        <w:rPr>
          <w:bCs/>
          <w:sz w:val="22"/>
          <w:szCs w:val="22"/>
        </w:rPr>
        <w:t>Descrição sucinta</w:t>
      </w:r>
      <w:r w:rsidRPr="00B777DA">
        <w:rPr>
          <w:bCs/>
          <w:sz w:val="22"/>
          <w:szCs w:val="22"/>
        </w:rPr>
        <w:t>]</w:t>
      </w:r>
    </w:p>
    <w:p w14:paraId="14FC6273" w14:textId="77777777" w:rsidR="00F07583" w:rsidRPr="00B777DA" w:rsidRDefault="00F07583" w:rsidP="006A2D09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3. Instrumentos de política pública local para a igualdade</w:t>
      </w:r>
    </w:p>
    <w:p w14:paraId="0AD3440C" w14:textId="77777777" w:rsidR="006A2D09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3.1. Diagnóstico Local de Género</w:t>
      </w:r>
    </w:p>
    <w:p w14:paraId="5582B6CC" w14:textId="5FDBB59D" w:rsidR="00F07583" w:rsidRPr="00B777DA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[Descrição sucinta</w:t>
      </w:r>
      <w:r w:rsidR="0022588E" w:rsidRPr="00B777DA">
        <w:rPr>
          <w:bCs/>
          <w:sz w:val="22"/>
          <w:szCs w:val="22"/>
        </w:rPr>
        <w:t xml:space="preserve"> e l</w:t>
      </w:r>
      <w:r w:rsidR="0042161D" w:rsidRPr="00B777DA">
        <w:rPr>
          <w:bCs/>
          <w:sz w:val="22"/>
          <w:szCs w:val="22"/>
        </w:rPr>
        <w:t xml:space="preserve">ink para o </w:t>
      </w:r>
      <w:r w:rsidR="00530A57" w:rsidRPr="00B777DA">
        <w:rPr>
          <w:bCs/>
          <w:sz w:val="22"/>
          <w:szCs w:val="22"/>
        </w:rPr>
        <w:t>documento</w:t>
      </w:r>
      <w:r w:rsidRPr="00B777DA">
        <w:rPr>
          <w:bCs/>
          <w:sz w:val="22"/>
          <w:szCs w:val="22"/>
        </w:rPr>
        <w:t>]</w:t>
      </w:r>
    </w:p>
    <w:p w14:paraId="4CFD63F0" w14:textId="77777777" w:rsidR="006A2D09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3.2. Plano Municipal para a Igualdade</w:t>
      </w:r>
    </w:p>
    <w:p w14:paraId="144D58DA" w14:textId="1373652E" w:rsidR="00F07583" w:rsidRPr="00B777DA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[Descrição sucinta</w:t>
      </w:r>
      <w:r w:rsidR="0022588E" w:rsidRPr="00B777DA">
        <w:rPr>
          <w:bCs/>
          <w:sz w:val="22"/>
          <w:szCs w:val="22"/>
        </w:rPr>
        <w:t xml:space="preserve"> e l</w:t>
      </w:r>
      <w:r w:rsidR="0042161D" w:rsidRPr="00B777DA">
        <w:rPr>
          <w:bCs/>
          <w:sz w:val="22"/>
          <w:szCs w:val="22"/>
        </w:rPr>
        <w:t>ink para o</w:t>
      </w:r>
      <w:r w:rsidR="00530A57" w:rsidRPr="00B777DA">
        <w:rPr>
          <w:bCs/>
          <w:sz w:val="22"/>
          <w:szCs w:val="22"/>
        </w:rPr>
        <w:t xml:space="preserve"> documento</w:t>
      </w:r>
      <w:r w:rsidRPr="00B777DA">
        <w:rPr>
          <w:bCs/>
          <w:sz w:val="22"/>
          <w:szCs w:val="22"/>
        </w:rPr>
        <w:t>]</w:t>
      </w:r>
    </w:p>
    <w:p w14:paraId="54906A4C" w14:textId="77777777" w:rsidR="006A2D09" w:rsidRDefault="00472F58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3.3.</w:t>
      </w:r>
      <w:r w:rsidR="00FC3A37" w:rsidRPr="00B777DA">
        <w:rPr>
          <w:bCs/>
          <w:sz w:val="22"/>
          <w:szCs w:val="22"/>
        </w:rPr>
        <w:t xml:space="preserve"> Relatórios de execução, monitorização e avaliação</w:t>
      </w:r>
    </w:p>
    <w:p w14:paraId="0B971E91" w14:textId="47850151" w:rsidR="00FC3A37" w:rsidRPr="00B777DA" w:rsidRDefault="00FC3A37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</w:t>
      </w:r>
      <w:r w:rsidR="00132EFA" w:rsidRPr="00B777DA">
        <w:rPr>
          <w:bCs/>
          <w:sz w:val="22"/>
          <w:szCs w:val="22"/>
        </w:rPr>
        <w:t>Listar os relatórios existentes</w:t>
      </w:r>
      <w:r w:rsidR="0022588E" w:rsidRPr="00B777DA">
        <w:rPr>
          <w:bCs/>
          <w:sz w:val="22"/>
          <w:szCs w:val="22"/>
        </w:rPr>
        <w:t xml:space="preserve"> e links</w:t>
      </w:r>
      <w:r w:rsidR="0042161D" w:rsidRPr="00B777DA">
        <w:rPr>
          <w:bCs/>
          <w:sz w:val="22"/>
          <w:szCs w:val="22"/>
        </w:rPr>
        <w:t xml:space="preserve"> para os</w:t>
      </w:r>
      <w:r w:rsidR="0022588E" w:rsidRPr="00B777DA">
        <w:rPr>
          <w:bCs/>
          <w:sz w:val="22"/>
          <w:szCs w:val="22"/>
        </w:rPr>
        <w:t xml:space="preserve"> documentos</w:t>
      </w:r>
      <w:r w:rsidRPr="00B777DA">
        <w:rPr>
          <w:bCs/>
          <w:sz w:val="22"/>
          <w:szCs w:val="22"/>
        </w:rPr>
        <w:t>]</w:t>
      </w:r>
    </w:p>
    <w:p w14:paraId="3AFA4404" w14:textId="77777777" w:rsidR="006A2D09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lastRenderedPageBreak/>
        <w:t>3.</w:t>
      </w:r>
      <w:r w:rsidR="000E49FF">
        <w:rPr>
          <w:bCs/>
          <w:sz w:val="22"/>
          <w:szCs w:val="22"/>
        </w:rPr>
        <w:t>4</w:t>
      </w:r>
      <w:r w:rsidRPr="00B777DA">
        <w:rPr>
          <w:bCs/>
          <w:sz w:val="22"/>
          <w:szCs w:val="22"/>
        </w:rPr>
        <w:t xml:space="preserve">. </w:t>
      </w:r>
      <w:r w:rsidR="003F766A" w:rsidRPr="00B777DA">
        <w:rPr>
          <w:bCs/>
          <w:sz w:val="22"/>
          <w:szCs w:val="22"/>
        </w:rPr>
        <w:t>Mecanismos Municipais</w:t>
      </w:r>
      <w:r w:rsidRPr="00B777DA">
        <w:rPr>
          <w:bCs/>
          <w:sz w:val="22"/>
          <w:szCs w:val="22"/>
        </w:rPr>
        <w:t xml:space="preserve"> para a igualdade</w:t>
      </w:r>
    </w:p>
    <w:p w14:paraId="4C7E9835" w14:textId="7421C54F" w:rsidR="00F07583" w:rsidRPr="00B777DA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</w:t>
      </w:r>
      <w:r w:rsidR="00BC5329" w:rsidRPr="00B777DA">
        <w:rPr>
          <w:bCs/>
          <w:sz w:val="22"/>
          <w:szCs w:val="22"/>
        </w:rPr>
        <w:t xml:space="preserve">Descrição sucinta. </w:t>
      </w:r>
      <w:r w:rsidRPr="00B777DA">
        <w:rPr>
          <w:bCs/>
          <w:sz w:val="22"/>
          <w:szCs w:val="22"/>
        </w:rPr>
        <w:t>Ex</w:t>
      </w:r>
      <w:r w:rsidR="00BC5329" w:rsidRPr="00B777DA">
        <w:rPr>
          <w:bCs/>
          <w:sz w:val="22"/>
          <w:szCs w:val="22"/>
        </w:rPr>
        <w:t>emplos</w:t>
      </w:r>
      <w:r w:rsidRPr="00B777DA">
        <w:rPr>
          <w:bCs/>
          <w:sz w:val="22"/>
          <w:szCs w:val="22"/>
        </w:rPr>
        <w:t>: conselheiras e conselheiros locais</w:t>
      </w:r>
      <w:r w:rsidR="00FE1EA7">
        <w:rPr>
          <w:bCs/>
          <w:sz w:val="22"/>
          <w:szCs w:val="22"/>
        </w:rPr>
        <w:t xml:space="preserve"> para a igualdade</w:t>
      </w:r>
      <w:r w:rsidRPr="00B777DA">
        <w:rPr>
          <w:bCs/>
          <w:sz w:val="22"/>
          <w:szCs w:val="22"/>
        </w:rPr>
        <w:t>, equipas</w:t>
      </w:r>
      <w:r w:rsidR="00007ADE" w:rsidRPr="00B777DA">
        <w:rPr>
          <w:bCs/>
          <w:sz w:val="22"/>
          <w:szCs w:val="22"/>
        </w:rPr>
        <w:t xml:space="preserve"> para a igualdade na vida local</w:t>
      </w:r>
      <w:r w:rsidR="004536F4" w:rsidRPr="00B777DA">
        <w:rPr>
          <w:bCs/>
          <w:sz w:val="22"/>
          <w:szCs w:val="22"/>
        </w:rPr>
        <w:t xml:space="preserve"> e</w:t>
      </w:r>
      <w:r w:rsidR="00BC5329" w:rsidRPr="00B777DA">
        <w:rPr>
          <w:bCs/>
          <w:sz w:val="22"/>
          <w:szCs w:val="22"/>
        </w:rPr>
        <w:t xml:space="preserve"> outros</w:t>
      </w:r>
      <w:r w:rsidR="004536F4" w:rsidRPr="00B777DA">
        <w:rPr>
          <w:bCs/>
          <w:sz w:val="22"/>
          <w:szCs w:val="22"/>
        </w:rPr>
        <w:t>, se existentes</w:t>
      </w:r>
      <w:r w:rsidRPr="00B777DA">
        <w:rPr>
          <w:bCs/>
          <w:sz w:val="22"/>
          <w:szCs w:val="22"/>
        </w:rPr>
        <w:t>]</w:t>
      </w:r>
    </w:p>
    <w:p w14:paraId="2FA20DE2" w14:textId="0A85B0DA" w:rsidR="00F07583" w:rsidRPr="00B777DA" w:rsidRDefault="00F07583" w:rsidP="006A2D09">
      <w:pPr>
        <w:pStyle w:val="Default"/>
        <w:spacing w:line="360" w:lineRule="auto"/>
        <w:jc w:val="both"/>
        <w:rPr>
          <w:bCs/>
          <w:sz w:val="22"/>
          <w:szCs w:val="22"/>
          <w:highlight w:val="green"/>
        </w:rPr>
      </w:pPr>
      <w:r w:rsidRPr="00B777DA">
        <w:rPr>
          <w:bCs/>
          <w:sz w:val="22"/>
          <w:szCs w:val="22"/>
        </w:rPr>
        <w:t xml:space="preserve">4. </w:t>
      </w:r>
      <w:r w:rsidR="003D6B02" w:rsidRPr="00B777DA">
        <w:rPr>
          <w:bCs/>
          <w:sz w:val="22"/>
          <w:szCs w:val="22"/>
        </w:rPr>
        <w:t>M</w:t>
      </w:r>
      <w:r w:rsidRPr="00B777DA">
        <w:rPr>
          <w:bCs/>
          <w:sz w:val="22"/>
          <w:szCs w:val="22"/>
        </w:rPr>
        <w:t>edidas desenvolvidas</w:t>
      </w:r>
      <w:r w:rsidR="003D6B02" w:rsidRPr="00B777DA">
        <w:rPr>
          <w:bCs/>
          <w:sz w:val="22"/>
          <w:szCs w:val="22"/>
        </w:rPr>
        <w:t>, monitorização</w:t>
      </w:r>
      <w:r w:rsidR="00720966" w:rsidRPr="00B777DA">
        <w:rPr>
          <w:bCs/>
          <w:sz w:val="22"/>
          <w:szCs w:val="22"/>
        </w:rPr>
        <w:t xml:space="preserve"> e</w:t>
      </w:r>
      <w:r w:rsidR="003D6B02" w:rsidRPr="00B777DA">
        <w:rPr>
          <w:bCs/>
          <w:sz w:val="22"/>
          <w:szCs w:val="22"/>
        </w:rPr>
        <w:t xml:space="preserve"> avaliação </w:t>
      </w:r>
    </w:p>
    <w:p w14:paraId="52273F0C" w14:textId="77777777" w:rsidR="006A2D09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 xml:space="preserve">4.1. Integração da </w:t>
      </w:r>
      <w:r w:rsidR="00DC6B85" w:rsidRPr="00B777DA">
        <w:rPr>
          <w:bCs/>
          <w:sz w:val="22"/>
          <w:szCs w:val="22"/>
        </w:rPr>
        <w:t xml:space="preserve">perspetiva de género </w:t>
      </w:r>
      <w:r w:rsidRPr="00B777DA">
        <w:rPr>
          <w:bCs/>
          <w:sz w:val="22"/>
          <w:szCs w:val="22"/>
        </w:rPr>
        <w:t>na estrutura e funcionamento da organização</w:t>
      </w:r>
      <w:r w:rsidR="00653F8C" w:rsidRPr="00B777DA">
        <w:rPr>
          <w:bCs/>
          <w:sz w:val="22"/>
          <w:szCs w:val="22"/>
        </w:rPr>
        <w:t xml:space="preserve"> e no território</w:t>
      </w:r>
    </w:p>
    <w:p w14:paraId="26D542FA" w14:textId="6498BA12" w:rsidR="00F07583" w:rsidRPr="00B777DA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D37447">
        <w:rPr>
          <w:bCs/>
          <w:sz w:val="22"/>
          <w:szCs w:val="22"/>
        </w:rPr>
        <w:t>[</w:t>
      </w:r>
      <w:r w:rsidR="00821633" w:rsidRPr="00D37447">
        <w:rPr>
          <w:bCs/>
          <w:sz w:val="22"/>
          <w:szCs w:val="22"/>
        </w:rPr>
        <w:t>Identificação</w:t>
      </w:r>
      <w:r w:rsidR="00B37079" w:rsidRPr="00D37447">
        <w:rPr>
          <w:bCs/>
          <w:sz w:val="22"/>
          <w:szCs w:val="22"/>
        </w:rPr>
        <w:t xml:space="preserve"> das áreas e serviços municipais envolvidos</w:t>
      </w:r>
      <w:r w:rsidR="00E2462A" w:rsidRPr="00D37447">
        <w:rPr>
          <w:bCs/>
          <w:sz w:val="22"/>
          <w:szCs w:val="22"/>
        </w:rPr>
        <w:t xml:space="preserve"> nas medidas</w:t>
      </w:r>
      <w:r w:rsidR="00D37447" w:rsidRPr="00D37447">
        <w:rPr>
          <w:bCs/>
          <w:sz w:val="22"/>
          <w:szCs w:val="22"/>
        </w:rPr>
        <w:t xml:space="preserve"> desenvolvidas</w:t>
      </w:r>
      <w:r w:rsidRPr="00D37447">
        <w:rPr>
          <w:bCs/>
          <w:sz w:val="22"/>
          <w:szCs w:val="22"/>
        </w:rPr>
        <w:t>]</w:t>
      </w:r>
    </w:p>
    <w:p w14:paraId="32E81ED8" w14:textId="77777777" w:rsidR="006A2D09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 xml:space="preserve">4.2. </w:t>
      </w:r>
      <w:r w:rsidR="00EA2B76" w:rsidRPr="00B777DA">
        <w:rPr>
          <w:bCs/>
          <w:sz w:val="22"/>
          <w:szCs w:val="22"/>
        </w:rPr>
        <w:t>M</w:t>
      </w:r>
      <w:r w:rsidRPr="00B777DA">
        <w:rPr>
          <w:bCs/>
          <w:sz w:val="22"/>
          <w:szCs w:val="22"/>
        </w:rPr>
        <w:t xml:space="preserve">edidas </w:t>
      </w:r>
      <w:r w:rsidR="00A37A14" w:rsidRPr="00B777DA">
        <w:rPr>
          <w:bCs/>
          <w:sz w:val="22"/>
          <w:szCs w:val="22"/>
        </w:rPr>
        <w:t>e ações desenvolvidas</w:t>
      </w:r>
    </w:p>
    <w:p w14:paraId="5A14CA29" w14:textId="5381BACD" w:rsidR="00FE3A49" w:rsidRPr="00B777DA" w:rsidRDefault="00F07583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[</w:t>
      </w:r>
      <w:r w:rsidR="004033DB" w:rsidRPr="00B777DA">
        <w:rPr>
          <w:bCs/>
          <w:sz w:val="22"/>
          <w:szCs w:val="22"/>
        </w:rPr>
        <w:t>Descrição sucinta</w:t>
      </w:r>
      <w:r w:rsidR="000C3424" w:rsidRPr="00B777DA">
        <w:rPr>
          <w:bCs/>
          <w:sz w:val="22"/>
          <w:szCs w:val="22"/>
        </w:rPr>
        <w:t xml:space="preserve"> das medidas e ações </w:t>
      </w:r>
      <w:r w:rsidR="00FE3A49" w:rsidRPr="00B777DA">
        <w:rPr>
          <w:bCs/>
          <w:sz w:val="22"/>
          <w:szCs w:val="22"/>
        </w:rPr>
        <w:t xml:space="preserve">já </w:t>
      </w:r>
      <w:r w:rsidR="000C3424" w:rsidRPr="00B777DA">
        <w:rPr>
          <w:bCs/>
          <w:sz w:val="22"/>
          <w:szCs w:val="22"/>
        </w:rPr>
        <w:t>implementadas</w:t>
      </w:r>
      <w:r w:rsidR="00FE3A49" w:rsidRPr="00B777DA">
        <w:rPr>
          <w:bCs/>
          <w:sz w:val="22"/>
          <w:szCs w:val="22"/>
        </w:rPr>
        <w:t>, com indicação dos objetivos, públicos abrangidos</w:t>
      </w:r>
      <w:r w:rsidR="00832D0A" w:rsidRPr="00B777DA">
        <w:rPr>
          <w:bCs/>
          <w:sz w:val="22"/>
          <w:szCs w:val="22"/>
        </w:rPr>
        <w:t xml:space="preserve"> e</w:t>
      </w:r>
      <w:r w:rsidR="00FE3A49" w:rsidRPr="00B777DA">
        <w:rPr>
          <w:bCs/>
          <w:sz w:val="22"/>
          <w:szCs w:val="22"/>
        </w:rPr>
        <w:t xml:space="preserve"> parcerias envolvidas</w:t>
      </w:r>
      <w:r w:rsidRPr="00B777DA">
        <w:rPr>
          <w:bCs/>
          <w:sz w:val="22"/>
          <w:szCs w:val="22"/>
        </w:rPr>
        <w:t>]</w:t>
      </w:r>
    </w:p>
    <w:p w14:paraId="6351278D" w14:textId="77777777" w:rsidR="006A2D09" w:rsidRDefault="00997D96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 xml:space="preserve">4.3 </w:t>
      </w:r>
      <w:r w:rsidR="00F07583" w:rsidRPr="00B777DA">
        <w:rPr>
          <w:bCs/>
          <w:sz w:val="22"/>
          <w:szCs w:val="22"/>
        </w:rPr>
        <w:t>Monitorização</w:t>
      </w:r>
      <w:r w:rsidR="00A37A14" w:rsidRPr="00B777DA">
        <w:rPr>
          <w:bCs/>
          <w:sz w:val="22"/>
          <w:szCs w:val="22"/>
        </w:rPr>
        <w:t xml:space="preserve"> e</w:t>
      </w:r>
      <w:r w:rsidR="00F07583" w:rsidRPr="00B777DA">
        <w:rPr>
          <w:bCs/>
          <w:sz w:val="22"/>
          <w:szCs w:val="22"/>
        </w:rPr>
        <w:t xml:space="preserve"> avaliação </w:t>
      </w:r>
    </w:p>
    <w:p w14:paraId="28B21FED" w14:textId="5CB33DA7" w:rsidR="00F07583" w:rsidRPr="00B777DA" w:rsidRDefault="00832D0A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 xml:space="preserve">[Descrição sucinta </w:t>
      </w:r>
      <w:r w:rsidR="00FD5701" w:rsidRPr="00B777DA">
        <w:rPr>
          <w:bCs/>
          <w:sz w:val="22"/>
          <w:szCs w:val="22"/>
        </w:rPr>
        <w:t xml:space="preserve">da monitorização e avaliação </w:t>
      </w:r>
      <w:r w:rsidR="00D074AE" w:rsidRPr="00B777DA">
        <w:rPr>
          <w:bCs/>
          <w:sz w:val="22"/>
          <w:szCs w:val="22"/>
        </w:rPr>
        <w:t>d</w:t>
      </w:r>
      <w:r w:rsidR="000F0F48" w:rsidRPr="00B777DA">
        <w:rPr>
          <w:bCs/>
          <w:sz w:val="22"/>
          <w:szCs w:val="22"/>
        </w:rPr>
        <w:t>as</w:t>
      </w:r>
      <w:r w:rsidR="00FD5701" w:rsidRPr="00B777DA">
        <w:rPr>
          <w:bCs/>
          <w:sz w:val="22"/>
          <w:szCs w:val="22"/>
        </w:rPr>
        <w:t xml:space="preserve"> medidas e ações </w:t>
      </w:r>
      <w:r w:rsidR="00D75C93" w:rsidRPr="00B777DA">
        <w:rPr>
          <w:bCs/>
          <w:sz w:val="22"/>
          <w:szCs w:val="22"/>
        </w:rPr>
        <w:t xml:space="preserve">já </w:t>
      </w:r>
      <w:r w:rsidR="00FD5701" w:rsidRPr="00B777DA">
        <w:rPr>
          <w:bCs/>
          <w:sz w:val="22"/>
          <w:szCs w:val="22"/>
        </w:rPr>
        <w:t xml:space="preserve">implementadas, </w:t>
      </w:r>
      <w:r w:rsidR="003D726B" w:rsidRPr="00B777DA">
        <w:rPr>
          <w:bCs/>
          <w:sz w:val="22"/>
          <w:szCs w:val="22"/>
        </w:rPr>
        <w:t>com dados desagregados por sexo]</w:t>
      </w:r>
    </w:p>
    <w:p w14:paraId="547F82F7" w14:textId="6600363B" w:rsidR="00F07583" w:rsidRPr="00B777DA" w:rsidRDefault="00A273A1" w:rsidP="006A2D09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5</w:t>
      </w:r>
      <w:r w:rsidR="00F07583" w:rsidRPr="00B777DA">
        <w:rPr>
          <w:bCs/>
          <w:sz w:val="22"/>
          <w:szCs w:val="22"/>
        </w:rPr>
        <w:t>. Lista de evidências</w:t>
      </w:r>
      <w:r w:rsidR="00197B3F" w:rsidRPr="00B777DA">
        <w:rPr>
          <w:bCs/>
          <w:sz w:val="22"/>
          <w:szCs w:val="22"/>
        </w:rPr>
        <w:t xml:space="preserve"> </w:t>
      </w:r>
      <w:r w:rsidR="00DA19BD" w:rsidRPr="00B777DA">
        <w:rPr>
          <w:bCs/>
          <w:sz w:val="22"/>
          <w:szCs w:val="22"/>
        </w:rPr>
        <w:t>[</w:t>
      </w:r>
      <w:r w:rsidR="00197B3F" w:rsidRPr="00B777DA">
        <w:rPr>
          <w:bCs/>
          <w:sz w:val="22"/>
          <w:szCs w:val="22"/>
        </w:rPr>
        <w:t>numerada e identificada</w:t>
      </w:r>
      <w:r w:rsidR="00DA19BD" w:rsidRPr="00B777DA">
        <w:rPr>
          <w:bCs/>
          <w:sz w:val="22"/>
          <w:szCs w:val="22"/>
        </w:rPr>
        <w:t>]</w:t>
      </w:r>
    </w:p>
    <w:p w14:paraId="3AD01C97" w14:textId="58C2F842" w:rsidR="00F07583" w:rsidRPr="00B777DA" w:rsidRDefault="00A273A1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5</w:t>
      </w:r>
      <w:r w:rsidR="00F07583" w:rsidRPr="00B777DA">
        <w:rPr>
          <w:bCs/>
          <w:sz w:val="22"/>
          <w:szCs w:val="22"/>
        </w:rPr>
        <w:t>.1. Links</w:t>
      </w:r>
    </w:p>
    <w:p w14:paraId="33405FB2" w14:textId="7077DAC2" w:rsidR="001E0DBE" w:rsidRPr="006A2D09" w:rsidRDefault="00FE158C" w:rsidP="006A2D09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 w:rsidRPr="00B777DA">
        <w:rPr>
          <w:bCs/>
          <w:sz w:val="22"/>
          <w:szCs w:val="22"/>
        </w:rPr>
        <w:t>5</w:t>
      </w:r>
      <w:r w:rsidR="00F07583" w:rsidRPr="00B777DA">
        <w:rPr>
          <w:bCs/>
          <w:sz w:val="22"/>
          <w:szCs w:val="22"/>
        </w:rPr>
        <w:t>.2. Anexos</w:t>
      </w:r>
    </w:p>
    <w:p w14:paraId="73536659" w14:textId="77777777" w:rsidR="006A2D09" w:rsidRDefault="006A2D09" w:rsidP="006A2D0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28E5098" w14:textId="029FB284" w:rsidR="00FD2886" w:rsidRPr="001E0DBE" w:rsidRDefault="001E0DBE" w:rsidP="006A2D09">
      <w:pPr>
        <w:pStyle w:val="Default"/>
        <w:spacing w:line="360" w:lineRule="auto"/>
        <w:jc w:val="both"/>
        <w:rPr>
          <w:sz w:val="22"/>
          <w:szCs w:val="22"/>
        </w:rPr>
      </w:pPr>
      <w:r w:rsidRPr="001E0DBE">
        <w:rPr>
          <w:b/>
          <w:bCs/>
          <w:sz w:val="22"/>
          <w:szCs w:val="22"/>
        </w:rPr>
        <w:t>NOTA FINAL</w:t>
      </w:r>
      <w:r w:rsidRPr="001E0DBE">
        <w:rPr>
          <w:sz w:val="22"/>
          <w:szCs w:val="22"/>
        </w:rPr>
        <w:t xml:space="preserve">: O presente modelo serve de base à elaboração do Documento da Candidatura ao Prémio Viver em Igualdade, devendo, após preenchimento integral, ser convertido para formato PDF e submetido na Plataforma RIIG, nos termos do respetivo Regulamento (não pode exceder 20 páginas, devendo apresentar espaçamento de 1,5 linhas, tamanho de letra 11, tipo de letra </w:t>
      </w:r>
      <w:proofErr w:type="spellStart"/>
      <w:r w:rsidRPr="001E0DBE">
        <w:rPr>
          <w:sz w:val="22"/>
          <w:szCs w:val="22"/>
        </w:rPr>
        <w:t>Arial</w:t>
      </w:r>
      <w:proofErr w:type="spellEnd"/>
      <w:r w:rsidRPr="001E0DBE">
        <w:rPr>
          <w:sz w:val="22"/>
          <w:szCs w:val="22"/>
        </w:rPr>
        <w:t>, margens de 2,5 cm, todas as páginas numeradas e dimensão máxima de 4,5 MB; o limite máximo de 20 páginas não inclui a capa, o índice nem a lista de evidências).</w:t>
      </w:r>
      <w:r w:rsidR="00AD157C">
        <w:rPr>
          <w:sz w:val="22"/>
          <w:szCs w:val="22"/>
        </w:rPr>
        <w:t xml:space="preserve"> </w:t>
      </w:r>
      <w:r w:rsidR="00AD157C" w:rsidRPr="006F1C9F">
        <w:rPr>
          <w:rFonts w:ascii="Arial Narrow" w:hAnsi="Arial Narrow"/>
          <w:bCs/>
          <w:color w:val="auto"/>
        </w:rPr>
        <w:t>Essas evidências deverão ser incluídas no Documento da Candidatura através da inscrição dos respetivos links de acesso ou, caso tal não seja possível, através da identificação de anexos devidamente numerados, a remeter em formato PDF ou ZIP não podendo exceder 10MB cada um.</w:t>
      </w:r>
    </w:p>
    <w:sectPr w:rsidR="00FD2886" w:rsidRPr="001E0DBE" w:rsidSect="00680A68">
      <w:headerReference w:type="default" r:id="rId7"/>
      <w:foot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2AF5" w14:textId="77777777" w:rsidR="00A804D7" w:rsidRDefault="00A804D7" w:rsidP="007B0C02">
      <w:pPr>
        <w:spacing w:after="0" w:line="240" w:lineRule="auto"/>
      </w:pPr>
      <w:r>
        <w:separator/>
      </w:r>
    </w:p>
  </w:endnote>
  <w:endnote w:type="continuationSeparator" w:id="0">
    <w:p w14:paraId="0697B74D" w14:textId="77777777" w:rsidR="00A804D7" w:rsidRDefault="00A804D7" w:rsidP="007B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128607"/>
      <w:docPartObj>
        <w:docPartGallery w:val="Page Numbers (Bottom of Page)"/>
        <w:docPartUnique/>
      </w:docPartObj>
    </w:sdtPr>
    <w:sdtContent>
      <w:p w14:paraId="6F523957" w14:textId="77777777" w:rsidR="0073210E" w:rsidRDefault="0073210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760">
          <w:rPr>
            <w:noProof/>
          </w:rPr>
          <w:t>2</w:t>
        </w:r>
        <w:r>
          <w:fldChar w:fldCharType="end"/>
        </w:r>
      </w:p>
    </w:sdtContent>
  </w:sdt>
  <w:p w14:paraId="6F523958" w14:textId="77777777" w:rsidR="0073210E" w:rsidRDefault="007321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E1F5" w14:textId="77777777" w:rsidR="00A804D7" w:rsidRDefault="00A804D7" w:rsidP="007B0C02">
      <w:pPr>
        <w:spacing w:after="0" w:line="240" w:lineRule="auto"/>
      </w:pPr>
      <w:r>
        <w:separator/>
      </w:r>
    </w:p>
  </w:footnote>
  <w:footnote w:type="continuationSeparator" w:id="0">
    <w:p w14:paraId="4246E2AD" w14:textId="77777777" w:rsidR="00A804D7" w:rsidRDefault="00A804D7" w:rsidP="007B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3955" w14:textId="4D475021" w:rsidR="006472FA" w:rsidRDefault="004157F7" w:rsidP="006472FA">
    <w:pPr>
      <w:pStyle w:val="Cabealho"/>
      <w:jc w:val="center"/>
    </w:pPr>
    <w:r w:rsidRPr="000F34E5">
      <w:rPr>
        <w:rFonts w:ascii="Arial Narrow" w:hAnsi="Arial Narrow"/>
        <w:noProof/>
      </w:rPr>
      <w:drawing>
        <wp:inline distT="0" distB="0" distL="0" distR="0" wp14:anchorId="43D9D4C9" wp14:editId="16C4F1D9">
          <wp:extent cx="1061085" cy="679759"/>
          <wp:effectExtent l="0" t="0" r="5715" b="6350"/>
          <wp:docPr id="1429325856" name="Imagem 4" descr="Uma imagem com texto, Tipo de letra, captura de ecrã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25856" name="Imagem 4" descr="Uma imagem com texto, Tipo de letra, captura de ecrã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25" b="20312"/>
                  <a:stretch>
                    <a:fillRect/>
                  </a:stretch>
                </pic:blipFill>
                <pic:spPr bwMode="auto">
                  <a:xfrm>
                    <a:off x="0" y="0"/>
                    <a:ext cx="1069746" cy="6853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57C0A">
      <w:t xml:space="preserve">                    </w:t>
    </w:r>
    <w:r w:rsidR="009A5E8E">
      <w:t>LOGO DA AUTARQU</w:t>
    </w:r>
    <w:r w:rsidR="00E57C0A">
      <w:t>IA</w:t>
    </w:r>
  </w:p>
  <w:p w14:paraId="6F523956" w14:textId="77777777" w:rsidR="003251BA" w:rsidRDefault="003251BA" w:rsidP="00DA03B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F4A"/>
    <w:multiLevelType w:val="hybridMultilevel"/>
    <w:tmpl w:val="4316231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1700B9"/>
    <w:multiLevelType w:val="multilevel"/>
    <w:tmpl w:val="9D5436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F500C6"/>
    <w:multiLevelType w:val="multilevel"/>
    <w:tmpl w:val="A7FC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F0C7D"/>
    <w:multiLevelType w:val="multilevel"/>
    <w:tmpl w:val="9C669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FC85416"/>
    <w:multiLevelType w:val="multilevel"/>
    <w:tmpl w:val="2E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C6C53"/>
    <w:multiLevelType w:val="hybridMultilevel"/>
    <w:tmpl w:val="B2BA0E8E"/>
    <w:lvl w:ilvl="0" w:tplc="6B5ABFC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16594021">
    <w:abstractNumId w:val="0"/>
  </w:num>
  <w:num w:numId="2" w16cid:durableId="313491123">
    <w:abstractNumId w:val="1"/>
  </w:num>
  <w:num w:numId="3" w16cid:durableId="1189762015">
    <w:abstractNumId w:val="2"/>
  </w:num>
  <w:num w:numId="4" w16cid:durableId="209533289">
    <w:abstractNumId w:val="4"/>
  </w:num>
  <w:num w:numId="5" w16cid:durableId="953443742">
    <w:abstractNumId w:val="3"/>
  </w:num>
  <w:num w:numId="6" w16cid:durableId="139461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02"/>
    <w:rsid w:val="00007ADE"/>
    <w:rsid w:val="00013B87"/>
    <w:rsid w:val="00013FF2"/>
    <w:rsid w:val="000231D7"/>
    <w:rsid w:val="00026F9B"/>
    <w:rsid w:val="00035830"/>
    <w:rsid w:val="000433F1"/>
    <w:rsid w:val="00066636"/>
    <w:rsid w:val="0007581E"/>
    <w:rsid w:val="000A5923"/>
    <w:rsid w:val="000B75CE"/>
    <w:rsid w:val="000C3424"/>
    <w:rsid w:val="000E30EF"/>
    <w:rsid w:val="000E49FF"/>
    <w:rsid w:val="000E5E06"/>
    <w:rsid w:val="000F0F48"/>
    <w:rsid w:val="000F1B47"/>
    <w:rsid w:val="001105E0"/>
    <w:rsid w:val="001122E7"/>
    <w:rsid w:val="00122624"/>
    <w:rsid w:val="00132EFA"/>
    <w:rsid w:val="00146FAA"/>
    <w:rsid w:val="00151FC2"/>
    <w:rsid w:val="00156708"/>
    <w:rsid w:val="00163229"/>
    <w:rsid w:val="00167A97"/>
    <w:rsid w:val="00182D0C"/>
    <w:rsid w:val="00195B9C"/>
    <w:rsid w:val="00197B3F"/>
    <w:rsid w:val="001D39AD"/>
    <w:rsid w:val="001E0036"/>
    <w:rsid w:val="001E0488"/>
    <w:rsid w:val="001E0DBE"/>
    <w:rsid w:val="001E1DBD"/>
    <w:rsid w:val="001E41FF"/>
    <w:rsid w:val="0022588E"/>
    <w:rsid w:val="00227041"/>
    <w:rsid w:val="002360A9"/>
    <w:rsid w:val="00237A55"/>
    <w:rsid w:val="00243A41"/>
    <w:rsid w:val="00267606"/>
    <w:rsid w:val="0027707D"/>
    <w:rsid w:val="00285EF4"/>
    <w:rsid w:val="00293941"/>
    <w:rsid w:val="002A14CE"/>
    <w:rsid w:val="002A65E9"/>
    <w:rsid w:val="002B065C"/>
    <w:rsid w:val="002C0F0B"/>
    <w:rsid w:val="002D017B"/>
    <w:rsid w:val="002D4BB6"/>
    <w:rsid w:val="002D58C3"/>
    <w:rsid w:val="003170D5"/>
    <w:rsid w:val="00320614"/>
    <w:rsid w:val="003251BA"/>
    <w:rsid w:val="00337760"/>
    <w:rsid w:val="00364D38"/>
    <w:rsid w:val="003777E2"/>
    <w:rsid w:val="003944F9"/>
    <w:rsid w:val="003A6A3F"/>
    <w:rsid w:val="003B01B1"/>
    <w:rsid w:val="003B3584"/>
    <w:rsid w:val="003B4500"/>
    <w:rsid w:val="003D07F9"/>
    <w:rsid w:val="003D6B02"/>
    <w:rsid w:val="003D726B"/>
    <w:rsid w:val="003F766A"/>
    <w:rsid w:val="004033DB"/>
    <w:rsid w:val="00414263"/>
    <w:rsid w:val="004157F7"/>
    <w:rsid w:val="00415DC0"/>
    <w:rsid w:val="00415F69"/>
    <w:rsid w:val="0042161D"/>
    <w:rsid w:val="00433365"/>
    <w:rsid w:val="004463F2"/>
    <w:rsid w:val="00450DF1"/>
    <w:rsid w:val="004536F4"/>
    <w:rsid w:val="0045617A"/>
    <w:rsid w:val="00472F58"/>
    <w:rsid w:val="00477EFA"/>
    <w:rsid w:val="004F5D0B"/>
    <w:rsid w:val="0050147F"/>
    <w:rsid w:val="00502C8A"/>
    <w:rsid w:val="00502E01"/>
    <w:rsid w:val="0051661D"/>
    <w:rsid w:val="00530A57"/>
    <w:rsid w:val="00531EA7"/>
    <w:rsid w:val="005357A7"/>
    <w:rsid w:val="00537BAD"/>
    <w:rsid w:val="005460BE"/>
    <w:rsid w:val="00551B92"/>
    <w:rsid w:val="0056478A"/>
    <w:rsid w:val="0057530A"/>
    <w:rsid w:val="00577CA0"/>
    <w:rsid w:val="00591DCC"/>
    <w:rsid w:val="00592063"/>
    <w:rsid w:val="005A038A"/>
    <w:rsid w:val="005A7C50"/>
    <w:rsid w:val="005B4A1A"/>
    <w:rsid w:val="005C57DE"/>
    <w:rsid w:val="005E7E68"/>
    <w:rsid w:val="005F5670"/>
    <w:rsid w:val="00613428"/>
    <w:rsid w:val="00625E31"/>
    <w:rsid w:val="006472FA"/>
    <w:rsid w:val="00653F8C"/>
    <w:rsid w:val="00654757"/>
    <w:rsid w:val="00660177"/>
    <w:rsid w:val="00662325"/>
    <w:rsid w:val="00664EB6"/>
    <w:rsid w:val="00680A68"/>
    <w:rsid w:val="006A2D09"/>
    <w:rsid w:val="006A65BB"/>
    <w:rsid w:val="006E04EB"/>
    <w:rsid w:val="006F1C9F"/>
    <w:rsid w:val="006F70AA"/>
    <w:rsid w:val="007174EE"/>
    <w:rsid w:val="00720966"/>
    <w:rsid w:val="00724321"/>
    <w:rsid w:val="0073210E"/>
    <w:rsid w:val="007338B6"/>
    <w:rsid w:val="00736603"/>
    <w:rsid w:val="00766ED5"/>
    <w:rsid w:val="00782C54"/>
    <w:rsid w:val="00787FFE"/>
    <w:rsid w:val="00794D5F"/>
    <w:rsid w:val="007960E5"/>
    <w:rsid w:val="007A3943"/>
    <w:rsid w:val="007A6853"/>
    <w:rsid w:val="007A6856"/>
    <w:rsid w:val="007A6EBE"/>
    <w:rsid w:val="007B03F5"/>
    <w:rsid w:val="007B0C02"/>
    <w:rsid w:val="007B4895"/>
    <w:rsid w:val="007C1D44"/>
    <w:rsid w:val="007D2256"/>
    <w:rsid w:val="007F0039"/>
    <w:rsid w:val="00803C53"/>
    <w:rsid w:val="00821633"/>
    <w:rsid w:val="00826AD3"/>
    <w:rsid w:val="00832D0A"/>
    <w:rsid w:val="00836585"/>
    <w:rsid w:val="00855787"/>
    <w:rsid w:val="00860664"/>
    <w:rsid w:val="008B2EA3"/>
    <w:rsid w:val="008B3F7A"/>
    <w:rsid w:val="008B71DE"/>
    <w:rsid w:val="008F4E3D"/>
    <w:rsid w:val="0093536F"/>
    <w:rsid w:val="00941378"/>
    <w:rsid w:val="00963A38"/>
    <w:rsid w:val="00964E31"/>
    <w:rsid w:val="009679BA"/>
    <w:rsid w:val="00994956"/>
    <w:rsid w:val="00995AB7"/>
    <w:rsid w:val="00997D96"/>
    <w:rsid w:val="009A324F"/>
    <w:rsid w:val="009A5E8E"/>
    <w:rsid w:val="009B53D9"/>
    <w:rsid w:val="009C5089"/>
    <w:rsid w:val="009D7091"/>
    <w:rsid w:val="009F729F"/>
    <w:rsid w:val="00A060B0"/>
    <w:rsid w:val="00A15A82"/>
    <w:rsid w:val="00A273A1"/>
    <w:rsid w:val="00A33A54"/>
    <w:rsid w:val="00A37A14"/>
    <w:rsid w:val="00A679D0"/>
    <w:rsid w:val="00A71570"/>
    <w:rsid w:val="00A804D7"/>
    <w:rsid w:val="00A81710"/>
    <w:rsid w:val="00AB1534"/>
    <w:rsid w:val="00AC4CEB"/>
    <w:rsid w:val="00AD157C"/>
    <w:rsid w:val="00AE5227"/>
    <w:rsid w:val="00AE6D42"/>
    <w:rsid w:val="00B263EA"/>
    <w:rsid w:val="00B31385"/>
    <w:rsid w:val="00B32AD3"/>
    <w:rsid w:val="00B37079"/>
    <w:rsid w:val="00B41BFC"/>
    <w:rsid w:val="00B46F31"/>
    <w:rsid w:val="00B6421F"/>
    <w:rsid w:val="00B777DA"/>
    <w:rsid w:val="00BA14B3"/>
    <w:rsid w:val="00BB2B6B"/>
    <w:rsid w:val="00BB39F1"/>
    <w:rsid w:val="00BC3804"/>
    <w:rsid w:val="00BC3CA7"/>
    <w:rsid w:val="00BC5329"/>
    <w:rsid w:val="00BC5E66"/>
    <w:rsid w:val="00BD4EA0"/>
    <w:rsid w:val="00BE63D0"/>
    <w:rsid w:val="00C32C6A"/>
    <w:rsid w:val="00C34986"/>
    <w:rsid w:val="00C56EB5"/>
    <w:rsid w:val="00C75B55"/>
    <w:rsid w:val="00C775D0"/>
    <w:rsid w:val="00C80B0A"/>
    <w:rsid w:val="00C87EE8"/>
    <w:rsid w:val="00CD0890"/>
    <w:rsid w:val="00CE69B0"/>
    <w:rsid w:val="00CF10B5"/>
    <w:rsid w:val="00D074AE"/>
    <w:rsid w:val="00D105EC"/>
    <w:rsid w:val="00D37447"/>
    <w:rsid w:val="00D44FFB"/>
    <w:rsid w:val="00D52CA4"/>
    <w:rsid w:val="00D73BA7"/>
    <w:rsid w:val="00D75C93"/>
    <w:rsid w:val="00D80680"/>
    <w:rsid w:val="00D81362"/>
    <w:rsid w:val="00D81FB7"/>
    <w:rsid w:val="00DA03B4"/>
    <w:rsid w:val="00DA19BD"/>
    <w:rsid w:val="00DA7957"/>
    <w:rsid w:val="00DC48C7"/>
    <w:rsid w:val="00DC6B85"/>
    <w:rsid w:val="00DE0458"/>
    <w:rsid w:val="00DF7500"/>
    <w:rsid w:val="00E174FC"/>
    <w:rsid w:val="00E21A0F"/>
    <w:rsid w:val="00E2462A"/>
    <w:rsid w:val="00E3272E"/>
    <w:rsid w:val="00E55C18"/>
    <w:rsid w:val="00E57C0A"/>
    <w:rsid w:val="00E64335"/>
    <w:rsid w:val="00EA2B76"/>
    <w:rsid w:val="00EB424F"/>
    <w:rsid w:val="00EC6BCC"/>
    <w:rsid w:val="00ED2D0F"/>
    <w:rsid w:val="00ED45D1"/>
    <w:rsid w:val="00EE27D4"/>
    <w:rsid w:val="00F07583"/>
    <w:rsid w:val="00F10699"/>
    <w:rsid w:val="00F1102F"/>
    <w:rsid w:val="00F14684"/>
    <w:rsid w:val="00F56B53"/>
    <w:rsid w:val="00F7113D"/>
    <w:rsid w:val="00F80AE5"/>
    <w:rsid w:val="00FC2514"/>
    <w:rsid w:val="00FC3A37"/>
    <w:rsid w:val="00FC7353"/>
    <w:rsid w:val="00FD18EF"/>
    <w:rsid w:val="00FD2886"/>
    <w:rsid w:val="00FD5701"/>
    <w:rsid w:val="00FE158C"/>
    <w:rsid w:val="00FE1EA7"/>
    <w:rsid w:val="00FE3A49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2391A"/>
  <w15:chartTrackingRefBased/>
  <w15:docId w15:val="{89D30C1F-41DB-4108-9DA9-7F58713E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64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B0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locked/>
    <w:rsid w:val="007B0C0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7B0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locked/>
    <w:rsid w:val="007B0C02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rsid w:val="007B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7B0C0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rsid w:val="00237A55"/>
    <w:rPr>
      <w:rFonts w:cs="Times New Roman"/>
      <w:color w:val="0000FF"/>
      <w:u w:val="single"/>
    </w:rPr>
  </w:style>
  <w:style w:type="table" w:styleId="TabelacomGrelha">
    <w:name w:val="Table Grid"/>
    <w:basedOn w:val="Tabelanormal"/>
    <w:uiPriority w:val="99"/>
    <w:rsid w:val="00787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9D70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D8136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81362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81362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1362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813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2751</CharactersWithSpaces>
  <SharedDoc>false</SharedDoc>
  <HLinks>
    <vt:vector size="6" baseType="variant">
      <vt:variant>
        <vt:i4>2490457</vt:i4>
      </vt:variant>
      <vt:variant>
        <vt:i4>0</vt:i4>
      </vt:variant>
      <vt:variant>
        <vt:i4>0</vt:i4>
      </vt:variant>
      <vt:variant>
        <vt:i4>5</vt:i4>
      </vt:variant>
      <vt:variant>
        <vt:lpwstr>mailto:premio.viver.igualdade@cig.gov.pt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ACabral</dc:creator>
  <cp:keywords/>
  <cp:lastModifiedBy>Isabel Rosinha</cp:lastModifiedBy>
  <cp:revision>4</cp:revision>
  <cp:lastPrinted>2020-02-14T16:41:00Z</cp:lastPrinted>
  <dcterms:created xsi:type="dcterms:W3CDTF">2026-04-27T11:34:00Z</dcterms:created>
  <dcterms:modified xsi:type="dcterms:W3CDTF">2026-04-27T11:35:00Z</dcterms:modified>
</cp:coreProperties>
</file>